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80" w:rsidRDefault="0098178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1780" w:rsidRDefault="00981780">
      <w:pPr>
        <w:pStyle w:val="ConsPlusNormal"/>
        <w:jc w:val="both"/>
        <w:outlineLvl w:val="0"/>
      </w:pPr>
    </w:p>
    <w:p w:rsidR="00981780" w:rsidRDefault="00981780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981780" w:rsidRDefault="00981780">
      <w:pPr>
        <w:pStyle w:val="ConsPlusTitle"/>
        <w:jc w:val="center"/>
      </w:pPr>
    </w:p>
    <w:p w:rsidR="00981780" w:rsidRDefault="00981780">
      <w:pPr>
        <w:pStyle w:val="ConsPlusTitle"/>
        <w:jc w:val="center"/>
      </w:pPr>
      <w:r>
        <w:t>ПРИКАЗ</w:t>
      </w:r>
    </w:p>
    <w:p w:rsidR="00981780" w:rsidRDefault="00981780">
      <w:pPr>
        <w:pStyle w:val="ConsPlusTitle"/>
        <w:jc w:val="center"/>
      </w:pPr>
      <w:r>
        <w:t>от 25 июля 2014 г. N 484н</w:t>
      </w:r>
    </w:p>
    <w:p w:rsidR="00981780" w:rsidRDefault="00981780">
      <w:pPr>
        <w:pStyle w:val="ConsPlusTitle"/>
        <w:jc w:val="center"/>
      </w:pPr>
    </w:p>
    <w:p w:rsidR="00981780" w:rsidRDefault="00981780">
      <w:pPr>
        <w:pStyle w:val="ConsPlusTitle"/>
        <w:jc w:val="center"/>
      </w:pPr>
      <w:r>
        <w:t>ОБ УТВЕРЖДЕНИИ РЕКОМЕНДАЦИЙ</w:t>
      </w:r>
    </w:p>
    <w:p w:rsidR="00981780" w:rsidRDefault="00981780">
      <w:pPr>
        <w:pStyle w:val="ConsPlusTitle"/>
        <w:jc w:val="center"/>
      </w:pPr>
      <w:r>
        <w:t>ПО ФОРМИРОВАНИЮ И ВЕДЕНИЮ РЕЕСТРА ПОСТАВЩИКОВ</w:t>
      </w:r>
    </w:p>
    <w:p w:rsidR="00981780" w:rsidRDefault="00981780">
      <w:pPr>
        <w:pStyle w:val="ConsPlusTitle"/>
        <w:jc w:val="center"/>
      </w:pPr>
      <w:r>
        <w:t>СОЦИАЛЬНЫХ УСЛУГ</w:t>
      </w:r>
    </w:p>
    <w:p w:rsidR="00981780" w:rsidRDefault="00981780">
      <w:pPr>
        <w:pStyle w:val="ConsPlusNormal"/>
        <w:jc w:val="center"/>
      </w:pPr>
    </w:p>
    <w:p w:rsidR="00981780" w:rsidRDefault="0098178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5.2.97(9)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формированию и ведению реестра поставщиков социальных услуг.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981780" w:rsidRDefault="00981780">
      <w:pPr>
        <w:pStyle w:val="ConsPlusNormal"/>
        <w:ind w:firstLine="540"/>
        <w:jc w:val="both"/>
      </w:pPr>
    </w:p>
    <w:p w:rsidR="00981780" w:rsidRDefault="00981780">
      <w:pPr>
        <w:pStyle w:val="ConsPlusNormal"/>
        <w:jc w:val="right"/>
      </w:pPr>
      <w:r>
        <w:t>Министр</w:t>
      </w:r>
    </w:p>
    <w:p w:rsidR="00981780" w:rsidRDefault="00981780">
      <w:pPr>
        <w:pStyle w:val="ConsPlusNormal"/>
        <w:jc w:val="right"/>
      </w:pPr>
      <w:r>
        <w:t>М.ТОПИЛИН</w:t>
      </w:r>
    </w:p>
    <w:p w:rsidR="00981780" w:rsidRDefault="00981780">
      <w:pPr>
        <w:pStyle w:val="ConsPlusNormal"/>
        <w:ind w:firstLine="540"/>
        <w:jc w:val="both"/>
      </w:pPr>
    </w:p>
    <w:p w:rsidR="00981780" w:rsidRDefault="00981780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23 октября 2014 г. N 01/96406-ЮЛ.</w:t>
      </w:r>
    </w:p>
    <w:p w:rsidR="00981780" w:rsidRDefault="00981780">
      <w:pPr>
        <w:pStyle w:val="ConsPlusNormal"/>
        <w:ind w:firstLine="540"/>
        <w:jc w:val="both"/>
      </w:pPr>
    </w:p>
    <w:p w:rsidR="00981780" w:rsidRDefault="00981780">
      <w:pPr>
        <w:pStyle w:val="ConsPlusNormal"/>
        <w:ind w:firstLine="540"/>
        <w:jc w:val="both"/>
      </w:pPr>
    </w:p>
    <w:p w:rsidR="00981780" w:rsidRDefault="00981780">
      <w:pPr>
        <w:pStyle w:val="ConsPlusNormal"/>
        <w:ind w:firstLine="540"/>
        <w:jc w:val="both"/>
      </w:pPr>
    </w:p>
    <w:p w:rsidR="00981780" w:rsidRDefault="00981780">
      <w:pPr>
        <w:pStyle w:val="ConsPlusNormal"/>
        <w:ind w:firstLine="540"/>
        <w:jc w:val="both"/>
      </w:pPr>
    </w:p>
    <w:p w:rsidR="00981780" w:rsidRDefault="00981780">
      <w:pPr>
        <w:pStyle w:val="ConsPlusNormal"/>
        <w:ind w:firstLine="540"/>
        <w:jc w:val="both"/>
      </w:pPr>
    </w:p>
    <w:p w:rsidR="00981780" w:rsidRDefault="00981780">
      <w:pPr>
        <w:pStyle w:val="ConsPlusNormal"/>
        <w:jc w:val="right"/>
        <w:outlineLvl w:val="0"/>
      </w:pPr>
      <w:r>
        <w:t>Утверждены</w:t>
      </w:r>
    </w:p>
    <w:p w:rsidR="00981780" w:rsidRDefault="00981780">
      <w:pPr>
        <w:pStyle w:val="ConsPlusNormal"/>
        <w:jc w:val="right"/>
      </w:pPr>
      <w:r>
        <w:t>приказом Министерства труда</w:t>
      </w:r>
    </w:p>
    <w:p w:rsidR="00981780" w:rsidRDefault="00981780">
      <w:pPr>
        <w:pStyle w:val="ConsPlusNormal"/>
        <w:jc w:val="right"/>
      </w:pPr>
      <w:r>
        <w:t>и социальной защиты</w:t>
      </w:r>
    </w:p>
    <w:p w:rsidR="00981780" w:rsidRDefault="00981780">
      <w:pPr>
        <w:pStyle w:val="ConsPlusNormal"/>
        <w:jc w:val="right"/>
      </w:pPr>
      <w:r>
        <w:t>Российской Федерации</w:t>
      </w:r>
    </w:p>
    <w:p w:rsidR="00981780" w:rsidRDefault="00981780">
      <w:pPr>
        <w:pStyle w:val="ConsPlusNormal"/>
        <w:jc w:val="right"/>
      </w:pPr>
      <w:r>
        <w:t>от 25 июля 2014 г. N 484н</w:t>
      </w:r>
    </w:p>
    <w:p w:rsidR="00981780" w:rsidRDefault="00981780">
      <w:pPr>
        <w:pStyle w:val="ConsPlusNormal"/>
        <w:jc w:val="center"/>
      </w:pPr>
    </w:p>
    <w:p w:rsidR="00981780" w:rsidRDefault="00981780">
      <w:pPr>
        <w:pStyle w:val="ConsPlusTitle"/>
        <w:jc w:val="center"/>
      </w:pPr>
      <w:bookmarkStart w:id="1" w:name="P29"/>
      <w:bookmarkEnd w:id="1"/>
      <w:r>
        <w:t>РЕКОМЕНДАЦИИ</w:t>
      </w:r>
    </w:p>
    <w:p w:rsidR="00981780" w:rsidRDefault="00981780">
      <w:pPr>
        <w:pStyle w:val="ConsPlusTitle"/>
        <w:jc w:val="center"/>
      </w:pPr>
      <w:r>
        <w:t>ПО ФОРМИРОВАНИЮ И ВЕДЕНИЮ РЕЕСТРА ПОСТАВЩИКОВ</w:t>
      </w:r>
    </w:p>
    <w:p w:rsidR="00981780" w:rsidRDefault="00981780">
      <w:pPr>
        <w:pStyle w:val="ConsPlusTitle"/>
        <w:jc w:val="center"/>
      </w:pPr>
      <w:r>
        <w:t>СОЦИАЛЬНЫХ УСЛУГ</w:t>
      </w:r>
    </w:p>
    <w:p w:rsidR="00981780" w:rsidRDefault="00981780">
      <w:pPr>
        <w:pStyle w:val="ConsPlusNormal"/>
        <w:ind w:firstLine="540"/>
        <w:jc w:val="both"/>
      </w:pPr>
    </w:p>
    <w:p w:rsidR="00981780" w:rsidRDefault="00981780">
      <w:pPr>
        <w:pStyle w:val="ConsPlusNormal"/>
        <w:ind w:firstLine="540"/>
        <w:jc w:val="both"/>
      </w:pPr>
      <w:r>
        <w:t xml:space="preserve">1. 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реестра поставщиков социальных услуг (далее - реестр), предусмотренного </w:t>
      </w:r>
      <w:hyperlink r:id="rId7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формирование и ведение реестра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lastRenderedPageBreak/>
        <w:t xml:space="preserve">3. Согласно </w:t>
      </w:r>
      <w:hyperlink r:id="rId9" w:history="1">
        <w:r>
          <w:rPr>
            <w:color w:val="0000FF"/>
          </w:rPr>
          <w:t>статье 24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операторами реестра являются уполномоченный орган и организации, с которыми указанный орган заключил договоры об эксплуатации регистра.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5. Оригиналы документов, их копии, заверенные в установленном порядке, на основании которых формируется реестр, рекомендуется хранить бессрочно.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r:id="rId10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включение организаций социального обслуживания в реестр осуществляется на добровольной основе.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7. Информацию в реестре рекомендуется обновлять ежеквартально.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8. Формирование и ведение реестра на электронных носителях рекомендуется осуществлять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 xml:space="preserve">9. Межведомственное информационное взаимодействие в целях формирования и ведения реестра осуществляется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6961, 7009; 2014, N 26, ст. 3366).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10.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11. Уполномоченный орган осуществляет проверку достоверности и актуальности информации, содержащейся в сведениях, представленных поставщиками социальных услуг.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12. Реестр содержит следующую информацию о поставщиках социальных услуг &lt;1&gt;: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25</w:t>
        </w:r>
      </w:hyperlink>
      <w:r>
        <w:t xml:space="preserve"> Федерального закона от 28 декабря 2014 г. N 442-ФЗ "Об основах социального обслуживания граждан".</w:t>
      </w:r>
    </w:p>
    <w:p w:rsidR="00981780" w:rsidRDefault="00981780">
      <w:pPr>
        <w:pStyle w:val="ConsPlusNormal"/>
        <w:ind w:firstLine="540"/>
        <w:jc w:val="both"/>
      </w:pPr>
    </w:p>
    <w:p w:rsidR="00981780" w:rsidRDefault="00981780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lastRenderedPageBreak/>
        <w:t>7) информация о лицензиях, имеющихся у поставщика социальных услуг (при необходимости);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8) сведения о формах социального обслуживания;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12) информация об условиях предоставления социальных услуг;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13) информация о результатах проведенных проверок;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 xml:space="preserve">15) иная информация, определяемая в соответствии с </w:t>
      </w:r>
      <w:hyperlink r:id="rId13" w:history="1">
        <w:r>
          <w:rPr>
            <w:color w:val="0000FF"/>
          </w:rPr>
          <w:t>пунктом 12 части 2 статьи 25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 xml:space="preserve">13. В соответствии со </w:t>
      </w:r>
      <w:hyperlink r:id="rId14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реестр размещается на официальном сайте уполномоченного органа в сети "Интернет" в соответствии с требованиями законодательства Российской Федерации.</w:t>
      </w:r>
    </w:p>
    <w:p w:rsidR="00981780" w:rsidRDefault="00981780">
      <w:pPr>
        <w:pStyle w:val="ConsPlusNormal"/>
        <w:spacing w:before="220"/>
        <w:ind w:firstLine="540"/>
        <w:jc w:val="both"/>
      </w:pPr>
      <w:r>
        <w:t>14. Информацию, содержащуюся в реестре, рекомендуется направлять физическим и юридическим лицам, обратившимся в уполномоченный орган с соответствующим заявлением, в срок, не превышающий 10 рабочих дней со дня поступления заявления о ее предоставлении.</w:t>
      </w:r>
    </w:p>
    <w:p w:rsidR="00981780" w:rsidRDefault="00981780">
      <w:pPr>
        <w:pStyle w:val="ConsPlusNormal"/>
        <w:ind w:firstLine="540"/>
        <w:jc w:val="both"/>
      </w:pPr>
    </w:p>
    <w:p w:rsidR="00981780" w:rsidRDefault="00981780">
      <w:pPr>
        <w:pStyle w:val="ConsPlusNormal"/>
        <w:ind w:firstLine="540"/>
        <w:jc w:val="both"/>
      </w:pPr>
    </w:p>
    <w:p w:rsidR="00981780" w:rsidRDefault="009817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95C" w:rsidRDefault="0069595C"/>
    <w:sectPr w:rsidR="0069595C" w:rsidSect="00BE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80"/>
    <w:rsid w:val="000474D1"/>
    <w:rsid w:val="0069595C"/>
    <w:rsid w:val="0098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BCC16C99F0707706384D31EDB42DFB19DE178C73273EF9D68491FD7AFE8FBA07199A58B09A08L4Q3K" TargetMode="External"/><Relationship Id="rId13" Type="http://schemas.openxmlformats.org/officeDocument/2006/relationships/hyperlink" Target="consultantplus://offline/ref=1370BCC16C99F0707706384D31EDB42DFB19DE178C73273EF9D68491FD7AFE8FBA07199A58B09805L4Q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0BCC16C99F0707706384D31EDB42DFB19DE178C73273EF9D68491FD7AFE8FBA07199A58B09804L4Q9K" TargetMode="External"/><Relationship Id="rId12" Type="http://schemas.openxmlformats.org/officeDocument/2006/relationships/hyperlink" Target="consultantplus://offline/ref=1370BCC16C99F0707706384D31EDB42DFB19DE178C73273EF9D68491FD7AFE8FBA07199A58B09804L4QC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0BCC16C99F0707706384D31EDB42DFB18DE198F76273EF9D68491FD7AFE8FBA07199AL5QAK" TargetMode="External"/><Relationship Id="rId11" Type="http://schemas.openxmlformats.org/officeDocument/2006/relationships/hyperlink" Target="consultantplus://offline/ref=1370BCC16C99F0707706384D31EDB42DFB18DE1B8875273EF9D68491FDL7Q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70BCC16C99F0707706384D31EDB42DFB19DE178C73273EF9D68491FD7AFE8FBA07199A58B09804L4Q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0BCC16C99F0707706384D31EDB42DFB19DE178C73273EF9D68491FD7AFE8FBA07199A58B09804L4QBK" TargetMode="External"/><Relationship Id="rId14" Type="http://schemas.openxmlformats.org/officeDocument/2006/relationships/hyperlink" Target="consultantplus://offline/ref=1370BCC16C99F0707706384D31EDB42DFB19DE178C73273EF9D68491FD7AFE8FBA07199A58B09806L4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2018-09-13T06:21:00Z</dcterms:created>
  <dcterms:modified xsi:type="dcterms:W3CDTF">2018-09-13T06:21:00Z</dcterms:modified>
</cp:coreProperties>
</file>