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96" w:rsidRDefault="0048389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3896" w:rsidRDefault="00483896">
      <w:pPr>
        <w:pStyle w:val="ConsPlusNormal"/>
        <w:jc w:val="both"/>
        <w:outlineLvl w:val="0"/>
      </w:pPr>
    </w:p>
    <w:p w:rsidR="00483896" w:rsidRDefault="0048389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483896" w:rsidRDefault="00483896">
      <w:pPr>
        <w:pStyle w:val="ConsPlusTitle"/>
        <w:jc w:val="center"/>
      </w:pPr>
    </w:p>
    <w:p w:rsidR="00483896" w:rsidRDefault="00483896">
      <w:pPr>
        <w:pStyle w:val="ConsPlusTitle"/>
        <w:jc w:val="center"/>
      </w:pPr>
      <w:r>
        <w:t>ПРИКАЗ</w:t>
      </w:r>
    </w:p>
    <w:p w:rsidR="00483896" w:rsidRDefault="00483896">
      <w:pPr>
        <w:pStyle w:val="ConsPlusTitle"/>
        <w:jc w:val="center"/>
      </w:pPr>
      <w:r>
        <w:t>от 18 ноября 2014 г. N 889н</w:t>
      </w:r>
    </w:p>
    <w:p w:rsidR="00483896" w:rsidRDefault="00483896">
      <w:pPr>
        <w:pStyle w:val="ConsPlusTitle"/>
        <w:jc w:val="center"/>
      </w:pPr>
    </w:p>
    <w:p w:rsidR="00483896" w:rsidRDefault="00483896">
      <w:pPr>
        <w:pStyle w:val="ConsPlusTitle"/>
        <w:jc w:val="center"/>
      </w:pPr>
      <w:r>
        <w:t>ОБ УТВЕРЖДЕНИИ РЕКОМЕНДАЦИЙ</w:t>
      </w:r>
    </w:p>
    <w:p w:rsidR="00483896" w:rsidRDefault="00483896">
      <w:pPr>
        <w:pStyle w:val="ConsPlusTitle"/>
        <w:jc w:val="center"/>
      </w:pPr>
      <w:r>
        <w:t>ПО ОРГАНИЗАЦИИ МЕЖВЕДОМСТВЕННОГО ВЗАИМОДЕЙСТВИЯ</w:t>
      </w:r>
    </w:p>
    <w:p w:rsidR="00483896" w:rsidRDefault="00483896">
      <w:pPr>
        <w:pStyle w:val="ConsPlusTitle"/>
        <w:jc w:val="center"/>
      </w:pPr>
      <w:r>
        <w:t>ИСПОЛНИТЕЛЬНЫХ ОРГАНОВ ГОСУДАРСТВЕННОЙ ВЛАСТИ СУБЪЕКТОВ</w:t>
      </w:r>
    </w:p>
    <w:p w:rsidR="00483896" w:rsidRDefault="00483896">
      <w:pPr>
        <w:pStyle w:val="ConsPlusTitle"/>
        <w:jc w:val="center"/>
      </w:pPr>
      <w:r>
        <w:t>РОССИЙСКОЙ ФЕДЕРАЦИИ ПРИ ПРЕДОСТАВЛЕНИИ СОЦИАЛЬНЫХ УСЛУГ,</w:t>
      </w:r>
    </w:p>
    <w:p w:rsidR="00483896" w:rsidRDefault="00483896">
      <w:pPr>
        <w:pStyle w:val="ConsPlusTitle"/>
        <w:jc w:val="center"/>
      </w:pPr>
      <w:r>
        <w:t>А ТАКЖЕ ПРИ СОДЕЙСТВИИ В ПРЕДОСТАВЛЕНИИ МЕДИЦИНСКОЙ,</w:t>
      </w:r>
    </w:p>
    <w:p w:rsidR="00483896" w:rsidRDefault="00483896">
      <w:pPr>
        <w:pStyle w:val="ConsPlusTitle"/>
        <w:jc w:val="center"/>
      </w:pPr>
      <w:r>
        <w:t>ПСИХОЛОГИЧЕСКОЙ, ПЕДАГОГИЧЕСКОЙ, ЮРИДИЧЕСКОЙ, СОЦИАЛЬНОЙ</w:t>
      </w:r>
    </w:p>
    <w:p w:rsidR="00483896" w:rsidRDefault="00483896">
      <w:pPr>
        <w:pStyle w:val="ConsPlusTitle"/>
        <w:jc w:val="center"/>
      </w:pPr>
      <w:r>
        <w:t>ПОМОЩИ, НЕ ОТНОСЯЩЕЙСЯ К СОЦИАЛЬНЫМ УСЛУГАМ</w:t>
      </w:r>
    </w:p>
    <w:p w:rsidR="00483896" w:rsidRDefault="00483896">
      <w:pPr>
        <w:pStyle w:val="ConsPlusTitle"/>
        <w:jc w:val="center"/>
      </w:pPr>
      <w:r>
        <w:t>(СОЦИАЛЬНОМ СОПРОВОЖДЕНИИ)</w:t>
      </w:r>
    </w:p>
    <w:p w:rsidR="00483896" w:rsidRDefault="00483896">
      <w:pPr>
        <w:pStyle w:val="ConsPlusNormal"/>
        <w:jc w:val="both"/>
      </w:pPr>
    </w:p>
    <w:p w:rsidR="00483896" w:rsidRDefault="0048389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5.2.97(11)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рекомендации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сопровождении).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483896" w:rsidRDefault="00483896">
      <w:pPr>
        <w:pStyle w:val="ConsPlusNormal"/>
        <w:jc w:val="both"/>
      </w:pPr>
    </w:p>
    <w:p w:rsidR="00483896" w:rsidRDefault="00483896">
      <w:pPr>
        <w:pStyle w:val="ConsPlusNormal"/>
        <w:jc w:val="right"/>
      </w:pPr>
      <w:r>
        <w:t>Министр</w:t>
      </w:r>
    </w:p>
    <w:p w:rsidR="00483896" w:rsidRDefault="00483896">
      <w:pPr>
        <w:pStyle w:val="ConsPlusNormal"/>
        <w:jc w:val="right"/>
      </w:pPr>
      <w:r>
        <w:t>М.А.ТОПИЛИН</w:t>
      </w:r>
    </w:p>
    <w:p w:rsidR="00483896" w:rsidRDefault="00483896">
      <w:pPr>
        <w:pStyle w:val="ConsPlusNormal"/>
        <w:jc w:val="both"/>
      </w:pPr>
    </w:p>
    <w:p w:rsidR="00483896" w:rsidRDefault="00483896">
      <w:pPr>
        <w:pStyle w:val="ConsPlusNormal"/>
        <w:jc w:val="both"/>
      </w:pPr>
    </w:p>
    <w:p w:rsidR="00483896" w:rsidRDefault="00483896">
      <w:pPr>
        <w:pStyle w:val="ConsPlusNormal"/>
        <w:jc w:val="both"/>
      </w:pPr>
    </w:p>
    <w:p w:rsidR="00483896" w:rsidRDefault="00483896">
      <w:pPr>
        <w:pStyle w:val="ConsPlusNormal"/>
        <w:jc w:val="both"/>
      </w:pPr>
    </w:p>
    <w:p w:rsidR="00483896" w:rsidRDefault="00483896">
      <w:pPr>
        <w:pStyle w:val="ConsPlusNormal"/>
        <w:jc w:val="both"/>
      </w:pPr>
    </w:p>
    <w:p w:rsidR="00483896" w:rsidRDefault="00483896">
      <w:pPr>
        <w:pStyle w:val="ConsPlusNormal"/>
        <w:jc w:val="right"/>
        <w:outlineLvl w:val="0"/>
      </w:pPr>
      <w:r>
        <w:t>Утверждены</w:t>
      </w:r>
    </w:p>
    <w:p w:rsidR="00483896" w:rsidRDefault="00483896">
      <w:pPr>
        <w:pStyle w:val="ConsPlusNormal"/>
        <w:jc w:val="right"/>
      </w:pPr>
      <w:r>
        <w:t>Приказом Министерства труда</w:t>
      </w:r>
    </w:p>
    <w:p w:rsidR="00483896" w:rsidRDefault="00483896">
      <w:pPr>
        <w:pStyle w:val="ConsPlusNormal"/>
        <w:jc w:val="right"/>
      </w:pPr>
      <w:r>
        <w:t>и социальной защиты</w:t>
      </w:r>
    </w:p>
    <w:p w:rsidR="00483896" w:rsidRDefault="00483896">
      <w:pPr>
        <w:pStyle w:val="ConsPlusNormal"/>
        <w:jc w:val="right"/>
      </w:pPr>
      <w:r>
        <w:t>Российской Федерации</w:t>
      </w:r>
    </w:p>
    <w:p w:rsidR="00483896" w:rsidRDefault="00483896">
      <w:pPr>
        <w:pStyle w:val="ConsPlusNormal"/>
        <w:jc w:val="right"/>
      </w:pPr>
      <w:r>
        <w:t>от 18 ноября 2014 г. N 889н</w:t>
      </w:r>
    </w:p>
    <w:p w:rsidR="00483896" w:rsidRDefault="00483896">
      <w:pPr>
        <w:pStyle w:val="ConsPlusNormal"/>
        <w:jc w:val="both"/>
      </w:pPr>
    </w:p>
    <w:p w:rsidR="00483896" w:rsidRDefault="00483896">
      <w:pPr>
        <w:pStyle w:val="ConsPlusTitle"/>
        <w:jc w:val="center"/>
      </w:pPr>
      <w:bookmarkStart w:id="1" w:name="P32"/>
      <w:bookmarkEnd w:id="1"/>
      <w:r>
        <w:t>РЕКОМЕНДАЦИИ</w:t>
      </w:r>
    </w:p>
    <w:p w:rsidR="00483896" w:rsidRDefault="00483896">
      <w:pPr>
        <w:pStyle w:val="ConsPlusTitle"/>
        <w:jc w:val="center"/>
      </w:pPr>
      <w:r>
        <w:t>ПО ОРГАНИЗАЦИИ МЕЖВЕДОМСТВЕННОГО ВЗАИМОДЕЙСТВИЯ</w:t>
      </w:r>
    </w:p>
    <w:p w:rsidR="00483896" w:rsidRDefault="00483896">
      <w:pPr>
        <w:pStyle w:val="ConsPlusTitle"/>
        <w:jc w:val="center"/>
      </w:pPr>
      <w:r>
        <w:t>ИСПОЛНИТЕЛЬНЫХ ОРГАНОВ ГОСУДАРСТВЕННОЙ ВЛАСТИ СУБЪЕКТОВ</w:t>
      </w:r>
    </w:p>
    <w:p w:rsidR="00483896" w:rsidRDefault="00483896">
      <w:pPr>
        <w:pStyle w:val="ConsPlusTitle"/>
        <w:jc w:val="center"/>
      </w:pPr>
      <w:r>
        <w:t>РОССИЙСКОЙ ФЕДЕРАЦИИ ПРИ ПРЕДОСТАВЛЕНИИ СОЦИАЛЬНЫХ УСЛУГ,</w:t>
      </w:r>
    </w:p>
    <w:p w:rsidR="00483896" w:rsidRDefault="00483896">
      <w:pPr>
        <w:pStyle w:val="ConsPlusTitle"/>
        <w:jc w:val="center"/>
      </w:pPr>
      <w:r>
        <w:t>А ТАКЖЕ ПРИ СОДЕЙСТВИИ В ПРЕДОСТАВЛЕНИИ МЕДИЦИНСКОЙ,</w:t>
      </w:r>
    </w:p>
    <w:p w:rsidR="00483896" w:rsidRDefault="00483896">
      <w:pPr>
        <w:pStyle w:val="ConsPlusTitle"/>
        <w:jc w:val="center"/>
      </w:pPr>
      <w:r>
        <w:t>ПСИХОЛОГИЧЕСКОЙ, ПЕДАГОГИЧЕСКОЙ, ЮРИДИЧЕСКОЙ, СОЦИАЛЬНОЙ</w:t>
      </w:r>
    </w:p>
    <w:p w:rsidR="00483896" w:rsidRDefault="00483896">
      <w:pPr>
        <w:pStyle w:val="ConsPlusTitle"/>
        <w:jc w:val="center"/>
      </w:pPr>
      <w:r>
        <w:t>ПОМОЩИ, НЕ ОТНОСЯЩЕЙСЯ К СОЦИАЛЬНЫМ УСЛУГАМ</w:t>
      </w:r>
    </w:p>
    <w:p w:rsidR="00483896" w:rsidRDefault="00483896">
      <w:pPr>
        <w:pStyle w:val="ConsPlusTitle"/>
        <w:jc w:val="center"/>
      </w:pPr>
      <w:r>
        <w:t>(СОЦИАЛЬНОМ СОПРОВОЖДЕНИИ)</w:t>
      </w:r>
    </w:p>
    <w:p w:rsidR="00483896" w:rsidRDefault="00483896">
      <w:pPr>
        <w:pStyle w:val="ConsPlusNormal"/>
        <w:jc w:val="both"/>
      </w:pPr>
    </w:p>
    <w:p w:rsidR="00483896" w:rsidRDefault="00483896">
      <w:pPr>
        <w:pStyle w:val="ConsPlusNormal"/>
        <w:ind w:firstLine="540"/>
        <w:jc w:val="both"/>
      </w:pPr>
      <w:r>
        <w:t xml:space="preserve">1. Настоящие рекомендации разработаны с целью оказания методической помощи </w:t>
      </w:r>
      <w:r>
        <w:lastRenderedPageBreak/>
        <w:t xml:space="preserve">исполнительным органам государственной власти субъектов Российской Федерации по организации межведомственного взаимодействия при предоставлении социальных услуг в субъектах Российской Федерации, а также при содействии в предоставлении медицинской, психологической, педагогической, юридической, социальной помощи, не относящийся к социальным услугам (социальном сопровождении) (далее соответственно - социальное сопровождение, межведомственное взаимодействие), предусмотренного </w:t>
      </w:r>
      <w:hyperlink r:id="rId7" w:history="1">
        <w:r>
          <w:rPr>
            <w:color w:val="0000FF"/>
          </w:rPr>
          <w:t>статьей 28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закон).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 xml:space="preserve">2. Межведомственное взаимодействие рекомендуется осуществлять на основе регламента межведомственного взаимодействия, который определяет </w:t>
      </w:r>
      <w:hyperlink w:anchor="P50" w:history="1">
        <w:r>
          <w:rPr>
            <w:color w:val="0000FF"/>
          </w:rPr>
          <w:t>&lt;1&gt;</w:t>
        </w:r>
      </w:hyperlink>
      <w:r>
        <w:t>: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а) перечень исполнительных органов государственной власти субъекта Российской Федерации, осуществляющих межведомственное взаимодействие;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б) виды деятельности, осуществляемой исполнительными органами государственной власти субъекта Российской Федерации в рамках межведомственного взаимодействия;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в) порядок и формы межведомственного взаимодействия;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г) требования к содержанию, формам и условиям обмена информацией, в том числе в электронной форме;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д)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е) порядок осуществления государственного контроля (надзора) и оценки результатов межведомственного взаимодействия.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3896" w:rsidRDefault="00483896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&lt;1&gt; </w:t>
      </w:r>
      <w:hyperlink r:id="rId8" w:history="1">
        <w:r>
          <w:rPr>
            <w:color w:val="0000FF"/>
          </w:rPr>
          <w:t>Часть 2 статьи 28</w:t>
        </w:r>
      </w:hyperlink>
      <w:r>
        <w:t xml:space="preserve"> Федерального закона.</w:t>
      </w:r>
    </w:p>
    <w:p w:rsidR="00483896" w:rsidRDefault="00483896">
      <w:pPr>
        <w:pStyle w:val="ConsPlusNormal"/>
        <w:jc w:val="both"/>
      </w:pPr>
    </w:p>
    <w:p w:rsidR="00483896" w:rsidRDefault="00483896">
      <w:pPr>
        <w:pStyle w:val="ConsPlusNormal"/>
        <w:ind w:firstLine="540"/>
        <w:jc w:val="both"/>
      </w:pPr>
      <w:r>
        <w:t>3. При определении перечня исполнительных органов государственной власти субъекта Российской Федерации, осуществляющих межведомственное взаимодействие, рекомендуется определить: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а) исполнительный орган государственной власти субъекта Российской Федерации, который осуществляет организацию и координацию межведомственного взаимодействия в субъекте Российской Федерации;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б) участников межведомственного взаимодействия - исполнительные органы государственной власти субъекта Российской Федерации, органы местного самоуправления, территориальные органы федеральных органов исполнительной власти, органы государственных внебюджетных фондов, поставщиков социальных услуг и организации, которые могут принимать участие в межведомственном взаимодействии в рамках своей компетенции.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4. При определении видов деятельности, осуществляемых участниками межведомственного взаимодействия, рекомендуется учитывать: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а) сведения о гражданах, которые имеют право на получение социальных услуг и социальное сопровождение;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б) перечень социальных услуг, предоставляемых поставщиками социальных услуг, установленный законодательством субъекта Российской Федерации;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lastRenderedPageBreak/>
        <w:t>в) перечень дополнительных социальных услуг, предоставляемых поставщиками социальных услуг за плату;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 xml:space="preserve">г) мероприятия по социальному сопровождению, осуществляемые в соответствии со </w:t>
      </w:r>
      <w:hyperlink r:id="rId9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д) иную информацию, необходимую для организации межведомственного взаимодействия.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5. Для определения порядка и формы межведомственного взаимодействия рекомендуется определить: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а) состав документов и (или) информацию, необходимую для передачи в рамках межведомственного взаимодействия, в целях оказания гражданам социальных услуг и социального сопровождения;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б) сроки подготовки и направления межведомственного запроса о представлении документов и (или) информации, запрашиваемых участниками межведомственного взаимодействия, и ответа на данный запрос;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в) последовательность имеющих конечный результат действий, которые являются необходимыми и обязательными для предоставления социальных услуг и социального сопровождения.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6. При разработке требований к содержанию, формам и условиям обмена информацией, в том числе в электронной форме, рекомендуется предусмотреть: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а) создание оператора системы межведомственного взаимодействия, который будет осуществлять обеспечение ее функционирования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б) возможность использования централизованных баз данных и классификаторов информационных систем, подключенных к системе межведомственного взаимодействия. Доступ участников межведомственного взаимодействия к электронным сервисам для осуществления межведомственного взаимодействия рекомендуется предоставлять для получения информации, содержание и объем которой необходимы в целях реализации полномочий, возложенных на участников межведомственного взаимодействия по предоставлению социальных услуг и социальному сопровождению;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в) защиту передаваемых документов и (или) информации от несанкционированного доступа, искажения или блокирования с момента поступления указанных документов и (или) информации в систему межведомственного взаимодействия;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г) хранение документов и (или) информации, содержащейся в электронных сервисах информационных систем участников межведомственного взаимодействия, подключенных к системе межведомственного взаимодействия, и мониторинг работоспособности электронных сервисов;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 xml:space="preserve">д) возможность межведомственного электронного взаимодействия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4264);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е) условия организации межведомственного взаимодействия;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lastRenderedPageBreak/>
        <w:t>ж) форму предоставления межведомственного запроса и ответа на данный запрос.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7. При определении порядка осуществления государственного контроля (надзора) и оценки результатов межведомственного взаимодействия рекомендуется определить: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а) предмет государственного контроля (надзора);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б) исполнительный орган государственной власти субъекта Российской Федерации, который будет осуществлять государственный контроль (надзор) межведомственного взаимодействия в субъекте Российской Федерации;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в) периоды и порядок проведения контрольных (надзорных) мероприятий межведомственного взаимодействия;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г) требования к формам государственного контроля (надзора) межведомственного взаимодействия;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д) ответственность за несвоевременное предоставление документов и (или) информации в рамках межведомственного взаимодействия;</w:t>
      </w:r>
    </w:p>
    <w:p w:rsidR="00483896" w:rsidRDefault="00483896">
      <w:pPr>
        <w:pStyle w:val="ConsPlusNormal"/>
        <w:spacing w:before="220"/>
        <w:ind w:firstLine="540"/>
        <w:jc w:val="both"/>
      </w:pPr>
      <w:r>
        <w:t>е) критерии оценки результатов межведомственного взаимодействия.</w:t>
      </w:r>
    </w:p>
    <w:p w:rsidR="00483896" w:rsidRDefault="00483896">
      <w:pPr>
        <w:pStyle w:val="ConsPlusNormal"/>
        <w:jc w:val="both"/>
      </w:pPr>
    </w:p>
    <w:p w:rsidR="00483896" w:rsidRDefault="00483896">
      <w:pPr>
        <w:pStyle w:val="ConsPlusNormal"/>
        <w:jc w:val="both"/>
      </w:pPr>
    </w:p>
    <w:p w:rsidR="00483896" w:rsidRDefault="00483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F49" w:rsidRDefault="00893F49"/>
    <w:sectPr w:rsidR="00893F49" w:rsidSect="00DD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96"/>
    <w:rsid w:val="000703F7"/>
    <w:rsid w:val="00483896"/>
    <w:rsid w:val="008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24ED8ED8C728F566E4AB2F6AF05819EBAAB5B364CDDB3601F5557FA10901605C50FD170D08719oAe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324ED8ED8C728F566E4AB2F6AF05819EBAAB5B364CDDB3601F5557FA10901605C50FD170D08719oAe0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24ED8ED8C728F566E4AB2F6AF05819EBBAB553549DDB3601F5557FA10901605C50FD1o7e4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1324ED8ED8C728F566E4AB2F6AF05819EBBAB57324ADDB3601F5557FAo1e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24ED8ED8C728F566E4AB2F6AF05819EBAAB5B364CDDB3601F5557FA10901605C50FD170D08713oA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2018-09-13T06:26:00Z</dcterms:created>
  <dcterms:modified xsi:type="dcterms:W3CDTF">2018-09-13T06:26:00Z</dcterms:modified>
</cp:coreProperties>
</file>